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6E1" w14:textId="353B71B4" w:rsidR="00E43150" w:rsidRPr="00B7334E" w:rsidRDefault="00E43150" w:rsidP="00E43150">
      <w:pPr>
        <w:rPr>
          <w:sz w:val="28"/>
          <w:szCs w:val="28"/>
          <w:lang w:val="fr-FR"/>
        </w:rPr>
      </w:pPr>
      <w:r w:rsidRPr="00B7334E">
        <w:rPr>
          <w:sz w:val="28"/>
          <w:szCs w:val="28"/>
          <w:lang w:val="fr-FR"/>
        </w:rPr>
        <w:t>BlowerDoor FireProtection pour déterminer les temps de rétention des gaz d'extinction : Nouvelles fonctionnalités</w:t>
      </w:r>
    </w:p>
    <w:p w14:paraId="4485CC00" w14:textId="77777777" w:rsidR="00E43150" w:rsidRPr="00B7334E" w:rsidRDefault="00E43150" w:rsidP="00E43150">
      <w:pPr>
        <w:rPr>
          <w:lang w:val="fr-FR"/>
        </w:rPr>
      </w:pPr>
    </w:p>
    <w:p w14:paraId="3693669F" w14:textId="1D8DF86D" w:rsidR="00E43150" w:rsidRPr="00B7334E" w:rsidRDefault="00E43150" w:rsidP="00E43150">
      <w:pPr>
        <w:rPr>
          <w:lang w:val="fr-FR"/>
        </w:rPr>
      </w:pPr>
      <w:r w:rsidRPr="00B7334E">
        <w:rPr>
          <w:lang w:val="fr-FR"/>
        </w:rPr>
        <w:t xml:space="preserve">Le logiciel BlowerDoor </w:t>
      </w:r>
      <w:proofErr w:type="spellStart"/>
      <w:r w:rsidRPr="00B7334E">
        <w:rPr>
          <w:lang w:val="fr-FR"/>
        </w:rPr>
        <w:t>FireProtection</w:t>
      </w:r>
      <w:proofErr w:type="spellEnd"/>
      <w:r w:rsidRPr="00B7334E">
        <w:rPr>
          <w:lang w:val="fr-FR"/>
        </w:rPr>
        <w:t xml:space="preserve"> est utilisé pour déterminer le temps de </w:t>
      </w:r>
      <w:r w:rsidR="00B7334E" w:rsidRPr="00B7334E">
        <w:rPr>
          <w:lang w:val="fr-FR"/>
        </w:rPr>
        <w:t xml:space="preserve">rétention </w:t>
      </w:r>
      <w:r w:rsidRPr="00B7334E">
        <w:rPr>
          <w:lang w:val="fr-FR"/>
        </w:rPr>
        <w:t>des gaz d</w:t>
      </w:r>
      <w:r w:rsidR="00B7334E">
        <w:rPr>
          <w:lang w:val="fr-FR"/>
        </w:rPr>
        <w:t>’</w:t>
      </w:r>
      <w:r w:rsidRPr="00B7334E">
        <w:rPr>
          <w:lang w:val="fr-FR"/>
        </w:rPr>
        <w:t xml:space="preserve">extinction. La mise à jour actuelle inclut les normes ISO </w:t>
      </w:r>
      <w:proofErr w:type="gramStart"/>
      <w:r w:rsidRPr="00B7334E">
        <w:rPr>
          <w:lang w:val="fr-FR"/>
        </w:rPr>
        <w:t>14520:</w:t>
      </w:r>
      <w:proofErr w:type="gramEnd"/>
      <w:r w:rsidRPr="00B7334E">
        <w:rPr>
          <w:lang w:val="fr-FR"/>
        </w:rPr>
        <w:t>2015 et ISO 14520:2006, EN</w:t>
      </w:r>
      <w:r w:rsidR="00B7334E">
        <w:rPr>
          <w:lang w:val="fr-FR"/>
        </w:rPr>
        <w:t> </w:t>
      </w:r>
      <w:r w:rsidRPr="00B7334E">
        <w:rPr>
          <w:lang w:val="fr-FR"/>
        </w:rPr>
        <w:t xml:space="preserve">15004:2019 et EN 15004:2008 ainsi que les directives </w:t>
      </w:r>
      <w:proofErr w:type="spellStart"/>
      <w:r w:rsidRPr="00B7334E">
        <w:rPr>
          <w:lang w:val="fr-FR"/>
        </w:rPr>
        <w:t>VdS</w:t>
      </w:r>
      <w:proofErr w:type="spellEnd"/>
      <w:r w:rsidRPr="00B7334E">
        <w:rPr>
          <w:lang w:val="fr-FR"/>
        </w:rPr>
        <w:t xml:space="preserve"> 2380:2019-03 et </w:t>
      </w:r>
      <w:proofErr w:type="spellStart"/>
      <w:r w:rsidRPr="00B7334E">
        <w:rPr>
          <w:lang w:val="fr-FR"/>
        </w:rPr>
        <w:t>VdS</w:t>
      </w:r>
      <w:proofErr w:type="spellEnd"/>
      <w:r w:rsidRPr="00B7334E">
        <w:rPr>
          <w:lang w:val="fr-FR"/>
        </w:rPr>
        <w:t xml:space="preserve"> 2381:2016-06. Le programme gratuit </w:t>
      </w:r>
      <w:r w:rsidR="006B35CE" w:rsidRPr="006B35CE">
        <w:rPr>
          <w:lang w:val="fr-FR"/>
        </w:rPr>
        <w:t xml:space="preserve">en allemand, anglais et français </w:t>
      </w:r>
      <w:r w:rsidRPr="00B7334E">
        <w:rPr>
          <w:lang w:val="fr-FR"/>
        </w:rPr>
        <w:t xml:space="preserve">permet une utilisation </w:t>
      </w:r>
      <w:r w:rsidR="006B35CE" w:rsidRPr="006B35CE">
        <w:rPr>
          <w:lang w:val="fr-FR"/>
        </w:rPr>
        <w:t xml:space="preserve">en mode cloud </w:t>
      </w:r>
      <w:r w:rsidRPr="00B7334E">
        <w:rPr>
          <w:lang w:val="fr-FR"/>
        </w:rPr>
        <w:t>sur plusieurs ordinateurs d</w:t>
      </w:r>
      <w:r w:rsidR="006B35CE">
        <w:rPr>
          <w:lang w:val="fr-FR"/>
        </w:rPr>
        <w:t>’</w:t>
      </w:r>
      <w:r w:rsidRPr="00B7334E">
        <w:rPr>
          <w:lang w:val="fr-FR"/>
        </w:rPr>
        <w:t>une équipe ou d</w:t>
      </w:r>
      <w:r w:rsidR="006B35CE">
        <w:rPr>
          <w:lang w:val="fr-FR"/>
        </w:rPr>
        <w:t>’</w:t>
      </w:r>
      <w:r w:rsidRPr="00B7334E">
        <w:rPr>
          <w:lang w:val="fr-FR"/>
        </w:rPr>
        <w:t>un groupe d</w:t>
      </w:r>
      <w:r w:rsidR="006B35CE">
        <w:rPr>
          <w:lang w:val="fr-FR"/>
        </w:rPr>
        <w:t>’</w:t>
      </w:r>
      <w:r w:rsidRPr="00B7334E">
        <w:rPr>
          <w:lang w:val="fr-FR"/>
        </w:rPr>
        <w:t xml:space="preserve">entreprises. La nouvelle tarification </w:t>
      </w:r>
      <w:r w:rsidR="006B35CE">
        <w:rPr>
          <w:lang w:val="fr-FR"/>
        </w:rPr>
        <w:t>répond à</w:t>
      </w:r>
      <w:r w:rsidRPr="00B7334E">
        <w:rPr>
          <w:lang w:val="fr-FR"/>
        </w:rPr>
        <w:t xml:space="preserve"> la demande et </w:t>
      </w:r>
      <w:r w:rsidR="006B35CE">
        <w:rPr>
          <w:lang w:val="fr-FR"/>
        </w:rPr>
        <w:t xml:space="preserve">est </w:t>
      </w:r>
      <w:r w:rsidRPr="00B7334E">
        <w:rPr>
          <w:lang w:val="fr-FR"/>
        </w:rPr>
        <w:t xml:space="preserve">facile à calculer en facturant un jeton par projet. Le rapport </w:t>
      </w:r>
      <w:r w:rsidR="005A64C7" w:rsidRPr="00B7334E">
        <w:rPr>
          <w:lang w:val="fr-FR"/>
        </w:rPr>
        <w:t>d</w:t>
      </w:r>
      <w:r w:rsidR="005A64C7">
        <w:rPr>
          <w:lang w:val="fr-FR"/>
        </w:rPr>
        <w:t>’essai</w:t>
      </w:r>
      <w:r w:rsidR="005A64C7" w:rsidRPr="00B7334E">
        <w:rPr>
          <w:lang w:val="fr-FR"/>
        </w:rPr>
        <w:t xml:space="preserve"> </w:t>
      </w:r>
      <w:r w:rsidRPr="00B7334E">
        <w:rPr>
          <w:lang w:val="fr-FR"/>
        </w:rPr>
        <w:t>peut être presque entièrement personnalisé et adapté à la charte graphique de l</w:t>
      </w:r>
      <w:r w:rsidR="006B35CE">
        <w:rPr>
          <w:lang w:val="fr-FR"/>
        </w:rPr>
        <w:t>’</w:t>
      </w:r>
      <w:r w:rsidRPr="00B7334E">
        <w:rPr>
          <w:lang w:val="fr-FR"/>
        </w:rPr>
        <w:t xml:space="preserve">entreprise. </w:t>
      </w:r>
    </w:p>
    <w:p w14:paraId="4FD4B648" w14:textId="61F5E1D4" w:rsidR="00E43150" w:rsidRPr="00B7334E" w:rsidRDefault="00E43150" w:rsidP="00E43150">
      <w:pPr>
        <w:rPr>
          <w:lang w:val="fr-FR"/>
        </w:rPr>
      </w:pPr>
      <w:r w:rsidRPr="00B7334E">
        <w:rPr>
          <w:lang w:val="fr-FR"/>
        </w:rPr>
        <w:t xml:space="preserve">Chaque nouveau client reçoit un </w:t>
      </w:r>
      <w:r w:rsidR="006B35CE">
        <w:rPr>
          <w:lang w:val="fr-FR"/>
        </w:rPr>
        <w:t>ex</w:t>
      </w:r>
      <w:r w:rsidR="0061757E">
        <w:rPr>
          <w:lang w:val="fr-FR"/>
        </w:rPr>
        <w:t>e</w:t>
      </w:r>
      <w:r w:rsidR="006B35CE">
        <w:rPr>
          <w:lang w:val="fr-FR"/>
        </w:rPr>
        <w:t>mple</w:t>
      </w:r>
      <w:r w:rsidR="006B35CE" w:rsidRPr="00B7334E">
        <w:rPr>
          <w:lang w:val="fr-FR"/>
        </w:rPr>
        <w:t xml:space="preserve"> </w:t>
      </w:r>
      <w:r w:rsidRPr="00B7334E">
        <w:rPr>
          <w:lang w:val="fr-FR"/>
        </w:rPr>
        <w:t>de mesure et peut ainsi se familiariser avec le programme intuitif. D</w:t>
      </w:r>
      <w:r w:rsidR="005A64C7">
        <w:rPr>
          <w:lang w:val="fr-FR"/>
        </w:rPr>
        <w:t>’</w:t>
      </w:r>
      <w:r w:rsidRPr="00B7334E">
        <w:rPr>
          <w:lang w:val="fr-FR"/>
        </w:rPr>
        <w:t>autres caractéristiques sont, par exemple, l</w:t>
      </w:r>
      <w:r w:rsidR="005A64C7">
        <w:rPr>
          <w:lang w:val="fr-FR"/>
        </w:rPr>
        <w:t>’</w:t>
      </w:r>
      <w:r w:rsidRPr="00B7334E">
        <w:rPr>
          <w:lang w:val="fr-FR"/>
        </w:rPr>
        <w:t>intégration des certificats d</w:t>
      </w:r>
      <w:r w:rsidR="005A64C7">
        <w:rPr>
          <w:lang w:val="fr-FR"/>
        </w:rPr>
        <w:t>’</w:t>
      </w:r>
      <w:r w:rsidRPr="00B7334E">
        <w:rPr>
          <w:lang w:val="fr-FR"/>
        </w:rPr>
        <w:t>étalonnage dans le rapport d</w:t>
      </w:r>
      <w:r w:rsidR="005A64C7">
        <w:rPr>
          <w:lang w:val="fr-FR"/>
        </w:rPr>
        <w:t>’</w:t>
      </w:r>
      <w:r w:rsidRPr="00B7334E">
        <w:rPr>
          <w:lang w:val="fr-FR"/>
        </w:rPr>
        <w:t>essai, ainsi qu</w:t>
      </w:r>
      <w:r w:rsidR="005A64C7">
        <w:rPr>
          <w:lang w:val="fr-FR"/>
        </w:rPr>
        <w:t>’</w:t>
      </w:r>
      <w:r w:rsidRPr="00B7334E">
        <w:rPr>
          <w:lang w:val="fr-FR"/>
        </w:rPr>
        <w:t xml:space="preserve">une gestion étendue des données et des utilisateurs pour la </w:t>
      </w:r>
      <w:r w:rsidR="00421FA5">
        <w:rPr>
          <w:lang w:val="fr-FR"/>
        </w:rPr>
        <w:t xml:space="preserve">présentation </w:t>
      </w:r>
      <w:r w:rsidRPr="00B7334E">
        <w:rPr>
          <w:lang w:val="fr-FR"/>
        </w:rPr>
        <w:t xml:space="preserve">en fonction des besoins des flux de travail </w:t>
      </w:r>
      <w:r w:rsidR="00421FA5">
        <w:rPr>
          <w:lang w:val="fr-FR"/>
        </w:rPr>
        <w:t>spécifiques</w:t>
      </w:r>
      <w:r w:rsidR="00421FA5" w:rsidRPr="00B7334E">
        <w:rPr>
          <w:lang w:val="fr-FR"/>
        </w:rPr>
        <w:t xml:space="preserve"> </w:t>
      </w:r>
      <w:r w:rsidRPr="00B7334E">
        <w:rPr>
          <w:lang w:val="fr-FR"/>
        </w:rPr>
        <w:t>à l</w:t>
      </w:r>
      <w:r w:rsidR="005A64C7">
        <w:rPr>
          <w:lang w:val="fr-FR"/>
        </w:rPr>
        <w:t>’</w:t>
      </w:r>
      <w:r w:rsidRPr="00B7334E">
        <w:rPr>
          <w:lang w:val="fr-FR"/>
        </w:rPr>
        <w:t>entreprise.</w:t>
      </w:r>
    </w:p>
    <w:p w14:paraId="2E61BDCD" w14:textId="734EE0B9" w:rsidR="00E43150" w:rsidRPr="00B7334E" w:rsidRDefault="00421FA5" w:rsidP="00E43150">
      <w:pPr>
        <w:rPr>
          <w:lang w:val="fr-FR"/>
        </w:rPr>
      </w:pPr>
      <w:r>
        <w:rPr>
          <w:lang w:val="fr-FR"/>
        </w:rPr>
        <w:t>L</w:t>
      </w:r>
      <w:r w:rsidRPr="00421FA5">
        <w:rPr>
          <w:lang w:val="fr-FR"/>
        </w:rPr>
        <w:t>a protection contre les incendies</w:t>
      </w:r>
      <w:r w:rsidRPr="00421FA5" w:rsidDel="00421FA5">
        <w:rPr>
          <w:lang w:val="fr-FR"/>
        </w:rPr>
        <w:t xml:space="preserve"> </w:t>
      </w:r>
      <w:r>
        <w:rPr>
          <w:lang w:val="fr-FR"/>
        </w:rPr>
        <w:t xml:space="preserve">est un </w:t>
      </w:r>
      <w:r w:rsidR="00E43150" w:rsidRPr="00B7334E">
        <w:rPr>
          <w:lang w:val="fr-FR"/>
        </w:rPr>
        <w:t>domaine d</w:t>
      </w:r>
      <w:r>
        <w:rPr>
          <w:lang w:val="fr-FR"/>
        </w:rPr>
        <w:t>’</w:t>
      </w:r>
      <w:r w:rsidR="00E43150" w:rsidRPr="00B7334E">
        <w:rPr>
          <w:lang w:val="fr-FR"/>
        </w:rPr>
        <w:t xml:space="preserve">application de plus en plus important de la mesure BlowerDoor. En règle générale, </w:t>
      </w:r>
      <w:r>
        <w:rPr>
          <w:lang w:val="fr-FR"/>
        </w:rPr>
        <w:t xml:space="preserve">on mesure </w:t>
      </w:r>
      <w:r w:rsidR="00E43150" w:rsidRPr="00B7334E">
        <w:rPr>
          <w:lang w:val="fr-FR"/>
        </w:rPr>
        <w:t xml:space="preserve">les salles de serveurs </w:t>
      </w:r>
      <w:r w:rsidR="004577FD">
        <w:rPr>
          <w:lang w:val="fr-FR"/>
        </w:rPr>
        <w:t xml:space="preserve">dans lesquelles – en cas d’incendie – </w:t>
      </w:r>
      <w:r w:rsidR="00E43150" w:rsidRPr="00B7334E">
        <w:rPr>
          <w:lang w:val="fr-FR"/>
        </w:rPr>
        <w:t xml:space="preserve">le feu </w:t>
      </w:r>
      <w:r w:rsidR="004577FD">
        <w:rPr>
          <w:lang w:val="fr-FR"/>
        </w:rPr>
        <w:t>est</w:t>
      </w:r>
      <w:r w:rsidR="004577FD" w:rsidRPr="00B7334E">
        <w:rPr>
          <w:lang w:val="fr-FR"/>
        </w:rPr>
        <w:t xml:space="preserve"> </w:t>
      </w:r>
      <w:r w:rsidR="00E43150" w:rsidRPr="00B7334E">
        <w:rPr>
          <w:lang w:val="fr-FR"/>
        </w:rPr>
        <w:t>étouffé par des gaz d</w:t>
      </w:r>
      <w:r w:rsidR="004577FD">
        <w:rPr>
          <w:lang w:val="fr-FR"/>
        </w:rPr>
        <w:t>’</w:t>
      </w:r>
      <w:r w:rsidR="00E43150" w:rsidRPr="00B7334E">
        <w:rPr>
          <w:lang w:val="fr-FR"/>
        </w:rPr>
        <w:t>extinction spéciaux. Une enveloppe de pièce étanche à l</w:t>
      </w:r>
      <w:r w:rsidR="004577FD">
        <w:rPr>
          <w:lang w:val="fr-FR"/>
        </w:rPr>
        <w:t>’</w:t>
      </w:r>
      <w:r w:rsidR="00E43150" w:rsidRPr="00B7334E">
        <w:rPr>
          <w:lang w:val="fr-FR"/>
        </w:rPr>
        <w:t>air est une condition préalable à la protection contre l</w:t>
      </w:r>
      <w:r w:rsidR="004577FD">
        <w:rPr>
          <w:lang w:val="fr-FR"/>
        </w:rPr>
        <w:t>’</w:t>
      </w:r>
      <w:r w:rsidR="00E43150" w:rsidRPr="00B7334E">
        <w:rPr>
          <w:lang w:val="fr-FR"/>
        </w:rPr>
        <w:t>incendie avec des gaz d</w:t>
      </w:r>
      <w:r w:rsidR="004577FD">
        <w:rPr>
          <w:lang w:val="fr-FR"/>
        </w:rPr>
        <w:t>’</w:t>
      </w:r>
      <w:r w:rsidR="00E43150" w:rsidRPr="00B7334E">
        <w:rPr>
          <w:lang w:val="fr-FR"/>
        </w:rPr>
        <w:t>extinction. Avec le système de mesure Minneapolis BlowerDoor et le logiciel FireProtection, le</w:t>
      </w:r>
      <w:r w:rsidR="004577FD">
        <w:rPr>
          <w:lang w:val="fr-FR"/>
        </w:rPr>
        <w:t>s</w:t>
      </w:r>
      <w:r w:rsidR="00E43150" w:rsidRPr="00B7334E">
        <w:rPr>
          <w:lang w:val="fr-FR"/>
        </w:rPr>
        <w:t xml:space="preserve"> temps de rétention des gaz d</w:t>
      </w:r>
      <w:r w:rsidR="004577FD">
        <w:rPr>
          <w:lang w:val="fr-FR"/>
        </w:rPr>
        <w:t>’</w:t>
      </w:r>
      <w:r w:rsidR="00E43150" w:rsidRPr="00B7334E">
        <w:rPr>
          <w:lang w:val="fr-FR"/>
        </w:rPr>
        <w:t xml:space="preserve">extinction </w:t>
      </w:r>
      <w:r w:rsidR="004577FD">
        <w:rPr>
          <w:lang w:val="fr-FR"/>
        </w:rPr>
        <w:t>peuvent être</w:t>
      </w:r>
      <w:r w:rsidR="004577FD" w:rsidRPr="00B7334E">
        <w:rPr>
          <w:lang w:val="fr-FR"/>
        </w:rPr>
        <w:t xml:space="preserve"> </w:t>
      </w:r>
      <w:r w:rsidR="00E43150" w:rsidRPr="00B7334E">
        <w:rPr>
          <w:lang w:val="fr-FR"/>
        </w:rPr>
        <w:t>déterminé</w:t>
      </w:r>
      <w:r w:rsidR="004577FD">
        <w:rPr>
          <w:lang w:val="fr-FR"/>
        </w:rPr>
        <w:t>s</w:t>
      </w:r>
      <w:r w:rsidR="00E43150" w:rsidRPr="00B7334E">
        <w:rPr>
          <w:lang w:val="fr-FR"/>
        </w:rPr>
        <w:t xml:space="preserve"> facilement et précisément.  </w:t>
      </w:r>
    </w:p>
    <w:p w14:paraId="76BB2C8C" w14:textId="36A9E43E" w:rsidR="00E43150" w:rsidRPr="00B7334E" w:rsidRDefault="004577FD" w:rsidP="00E43150">
      <w:pPr>
        <w:rPr>
          <w:lang w:val="fr-FR"/>
        </w:rPr>
      </w:pPr>
      <w:r>
        <w:rPr>
          <w:lang w:val="fr-FR"/>
        </w:rPr>
        <w:t>La</w:t>
      </w:r>
      <w:r w:rsidR="00E43150" w:rsidRPr="00B7334E">
        <w:rPr>
          <w:lang w:val="fr-FR"/>
        </w:rPr>
        <w:t xml:space="preserve"> procédure de mesure est </w:t>
      </w:r>
      <w:r>
        <w:rPr>
          <w:lang w:val="fr-FR"/>
        </w:rPr>
        <w:t xml:space="preserve">basée sur le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</w:t>
      </w:r>
      <w:r w:rsidR="00197743">
        <w:rPr>
          <w:lang w:val="fr-FR"/>
        </w:rPr>
        <w:t>F</w:t>
      </w:r>
      <w:r>
        <w:rPr>
          <w:lang w:val="fr-FR"/>
        </w:rPr>
        <w:t xml:space="preserve">an </w:t>
      </w:r>
      <w:r w:rsidR="00197743">
        <w:rPr>
          <w:lang w:val="fr-FR"/>
        </w:rPr>
        <w:t>T</w:t>
      </w:r>
      <w:r>
        <w:rPr>
          <w:lang w:val="fr-FR"/>
        </w:rPr>
        <w:t>est</w:t>
      </w:r>
      <w:r w:rsidR="00E43150" w:rsidRPr="00B7334E">
        <w:rPr>
          <w:lang w:val="fr-FR"/>
        </w:rPr>
        <w:t xml:space="preserve">. Avec un système de mesure BlowerDoor, </w:t>
      </w:r>
      <w:r>
        <w:rPr>
          <w:lang w:val="fr-FR"/>
        </w:rPr>
        <w:t xml:space="preserve">on effectue d’abord </w:t>
      </w:r>
      <w:r w:rsidR="00E43150" w:rsidRPr="00B7334E">
        <w:rPr>
          <w:lang w:val="fr-FR"/>
        </w:rPr>
        <w:t xml:space="preserve">la détection des fuites à pression constante et </w:t>
      </w:r>
      <w:r>
        <w:rPr>
          <w:lang w:val="fr-FR"/>
        </w:rPr>
        <w:t xml:space="preserve">puis </w:t>
      </w:r>
      <w:r w:rsidR="00E43150" w:rsidRPr="00B7334E">
        <w:rPr>
          <w:lang w:val="fr-FR"/>
        </w:rPr>
        <w:t xml:space="preserve">le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</w:t>
      </w:r>
      <w:r w:rsidR="00197743">
        <w:rPr>
          <w:lang w:val="fr-FR"/>
        </w:rPr>
        <w:t>F</w:t>
      </w:r>
      <w:r>
        <w:rPr>
          <w:lang w:val="fr-FR"/>
        </w:rPr>
        <w:t xml:space="preserve">an </w:t>
      </w:r>
      <w:r w:rsidR="00197743">
        <w:rPr>
          <w:lang w:val="fr-FR"/>
        </w:rPr>
        <w:t>T</w:t>
      </w:r>
      <w:r>
        <w:rPr>
          <w:lang w:val="fr-FR"/>
        </w:rPr>
        <w:t>est</w:t>
      </w:r>
      <w:r w:rsidR="00E43150" w:rsidRPr="00B7334E">
        <w:rPr>
          <w:lang w:val="fr-FR"/>
        </w:rPr>
        <w:t xml:space="preserve"> avec le logiciel TECTITE Express ou TECLOG. Une connexion d</w:t>
      </w:r>
      <w:r>
        <w:rPr>
          <w:lang w:val="fr-FR"/>
        </w:rPr>
        <w:t>’</w:t>
      </w:r>
      <w:r w:rsidR="00E43150" w:rsidRPr="00B7334E">
        <w:rPr>
          <w:lang w:val="fr-FR"/>
        </w:rPr>
        <w:t>air autour de la pièce à mesurer est nécessaire pour la mesure de la protection contre l</w:t>
      </w:r>
      <w:r>
        <w:rPr>
          <w:lang w:val="fr-FR"/>
        </w:rPr>
        <w:t>’</w:t>
      </w:r>
      <w:r w:rsidR="00E43150" w:rsidRPr="00B7334E">
        <w:rPr>
          <w:lang w:val="fr-FR"/>
        </w:rPr>
        <w:t xml:space="preserve">incendie. Les données de mesure ainsi que les données </w:t>
      </w:r>
      <w:r w:rsidR="00197743">
        <w:rPr>
          <w:lang w:val="fr-FR"/>
        </w:rPr>
        <w:t xml:space="preserve">du Field Calibration Check (vérification de l’étalonnage sur site) </w:t>
      </w:r>
      <w:r w:rsidR="00E43150" w:rsidRPr="00B7334E">
        <w:rPr>
          <w:lang w:val="fr-FR"/>
        </w:rPr>
        <w:t xml:space="preserve">sont ensuite </w:t>
      </w:r>
      <w:r w:rsidR="00197743">
        <w:rPr>
          <w:lang w:val="fr-FR"/>
        </w:rPr>
        <w:t>importées</w:t>
      </w:r>
      <w:r w:rsidR="00197743" w:rsidRPr="00B7334E">
        <w:rPr>
          <w:lang w:val="fr-FR"/>
        </w:rPr>
        <w:t xml:space="preserve"> </w:t>
      </w:r>
      <w:r w:rsidR="00E43150" w:rsidRPr="00B7334E">
        <w:rPr>
          <w:lang w:val="fr-FR"/>
        </w:rPr>
        <w:t xml:space="preserve">dans le logiciel FireProtection. Le </w:t>
      </w:r>
      <w:r w:rsidR="00197743" w:rsidRPr="00197743">
        <w:rPr>
          <w:lang w:val="fr-FR"/>
        </w:rPr>
        <w:t xml:space="preserve">Field Calibration Check </w:t>
      </w:r>
      <w:r w:rsidR="00E43150" w:rsidRPr="00B7334E">
        <w:rPr>
          <w:lang w:val="fr-FR"/>
        </w:rPr>
        <w:t xml:space="preserve">est un autre </w:t>
      </w:r>
      <w:proofErr w:type="spellStart"/>
      <w:r w:rsidR="00197743">
        <w:rPr>
          <w:lang w:val="fr-FR"/>
        </w:rPr>
        <w:t>Door</w:t>
      </w:r>
      <w:proofErr w:type="spellEnd"/>
      <w:r w:rsidR="00197743">
        <w:rPr>
          <w:lang w:val="fr-FR"/>
        </w:rPr>
        <w:t xml:space="preserve"> Fan Test </w:t>
      </w:r>
      <w:r w:rsidR="00E43150" w:rsidRPr="00B7334E">
        <w:rPr>
          <w:lang w:val="fr-FR"/>
        </w:rPr>
        <w:t xml:space="preserve">avec </w:t>
      </w:r>
      <w:r w:rsidR="00197743">
        <w:rPr>
          <w:lang w:val="fr-FR"/>
        </w:rPr>
        <w:t xml:space="preserve">un orifice </w:t>
      </w:r>
      <w:r w:rsidR="00596BE4">
        <w:rPr>
          <w:lang w:val="fr-FR"/>
        </w:rPr>
        <w:t>ajouté</w:t>
      </w:r>
      <w:r w:rsidR="00596BE4" w:rsidRPr="00B7334E">
        <w:rPr>
          <w:lang w:val="fr-FR"/>
        </w:rPr>
        <w:t xml:space="preserve"> </w:t>
      </w:r>
      <w:r w:rsidR="00E43150" w:rsidRPr="00B7334E">
        <w:rPr>
          <w:lang w:val="fr-FR"/>
        </w:rPr>
        <w:t>défini, qui documente l</w:t>
      </w:r>
      <w:r w:rsidR="00596BE4">
        <w:rPr>
          <w:lang w:val="fr-FR"/>
        </w:rPr>
        <w:t>’</w:t>
      </w:r>
      <w:r w:rsidR="00E43150" w:rsidRPr="00B7334E">
        <w:rPr>
          <w:lang w:val="fr-FR"/>
        </w:rPr>
        <w:t>installation correcte et le bon fonctionnement du système de mesure. Les données spécifiques telles que la hauteur de la pièce ou le type de gaz d</w:t>
      </w:r>
      <w:r w:rsidR="00596BE4">
        <w:rPr>
          <w:lang w:val="fr-FR"/>
        </w:rPr>
        <w:t>’</w:t>
      </w:r>
      <w:r w:rsidR="00E43150" w:rsidRPr="00B7334E">
        <w:rPr>
          <w:lang w:val="fr-FR"/>
        </w:rPr>
        <w:t xml:space="preserve">extinction utilisé sont saisies directement dans le programme FireProtection. Sur la base des données existantes et de la norme souhaitée, le logiciel calcule le temps de </w:t>
      </w:r>
      <w:r w:rsidR="00596BE4" w:rsidRPr="00596BE4">
        <w:rPr>
          <w:lang w:val="fr-FR"/>
        </w:rPr>
        <w:t xml:space="preserve">rétention </w:t>
      </w:r>
      <w:r w:rsidR="00E43150" w:rsidRPr="00B7334E">
        <w:rPr>
          <w:lang w:val="fr-FR"/>
        </w:rPr>
        <w:t>du gaz d'extinction sélectionné.</w:t>
      </w:r>
    </w:p>
    <w:p w14:paraId="05A8F737" w14:textId="562700DD" w:rsidR="00E43150" w:rsidRDefault="00E43150" w:rsidP="00E43150">
      <w:pPr>
        <w:rPr>
          <w:lang w:val="fr-FR"/>
        </w:rPr>
      </w:pPr>
      <w:r w:rsidRPr="00B7334E">
        <w:rPr>
          <w:lang w:val="fr-FR"/>
        </w:rPr>
        <w:t xml:space="preserve">Contact : </w:t>
      </w:r>
      <w:hyperlink r:id="rId5" w:history="1">
        <w:r w:rsidR="008E0011" w:rsidRPr="007E6630">
          <w:rPr>
            <w:rStyle w:val="Hyperlink"/>
            <w:lang w:val="fr-FR"/>
          </w:rPr>
          <w:t>www.blowerdoor.fr</w:t>
        </w:r>
      </w:hyperlink>
    </w:p>
    <w:p w14:paraId="710C0099" w14:textId="2B44DCBA" w:rsidR="008E0011" w:rsidRDefault="008E0011" w:rsidP="00E43150">
      <w:pPr>
        <w:rPr>
          <w:lang w:val="fr-FR"/>
        </w:rPr>
      </w:pPr>
    </w:p>
    <w:p w14:paraId="0BD4A2B7" w14:textId="05765C09" w:rsidR="008E0011" w:rsidRDefault="008E0011" w:rsidP="00E43150">
      <w:pPr>
        <w:rPr>
          <w:lang w:val="fr-FR"/>
        </w:rPr>
      </w:pPr>
      <w:r w:rsidRPr="008E0011">
        <w:rPr>
          <w:lang w:val="fr-FR"/>
        </w:rPr>
        <w:t>Caractères, y compris les espaces</w:t>
      </w:r>
      <w:r>
        <w:rPr>
          <w:lang w:val="fr-FR"/>
        </w:rPr>
        <w:t> : 2.702</w:t>
      </w:r>
    </w:p>
    <w:p w14:paraId="55EEC879" w14:textId="23409980" w:rsidR="008F1CC3" w:rsidRDefault="0068531A" w:rsidP="00E43150">
      <w:pPr>
        <w:rPr>
          <w:lang w:val="fr-FR"/>
        </w:rPr>
      </w:pPr>
      <w:r w:rsidRPr="0068531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31D79" wp14:editId="5E855E6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076575" cy="19240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D775" w14:textId="4C0AC0AA" w:rsidR="0068531A" w:rsidRDefault="006853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CA2A1" wp14:editId="61EA0375">
                                  <wp:extent cx="3242310" cy="179208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677" cy="1793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1D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05pt;margin-top:11.1pt;width:242.2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" stroked="f">
                <v:textbox>
                  <w:txbxContent>
                    <w:p w14:paraId="52BAD775" w14:textId="4C0AC0AA" w:rsidR="0068531A" w:rsidRDefault="0068531A">
                      <w:r>
                        <w:rPr>
                          <w:noProof/>
                        </w:rPr>
                        <w:drawing>
                          <wp:inline distT="0" distB="0" distL="0" distR="0" wp14:anchorId="06ACA2A1" wp14:editId="61EA0375">
                            <wp:extent cx="3242310" cy="1792084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4677" cy="1793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D6D7FF" w14:textId="32708F92" w:rsidR="008F1CC3" w:rsidRDefault="008F1CC3" w:rsidP="00E43150">
      <w:pPr>
        <w:rPr>
          <w:lang w:val="fr-FR"/>
        </w:rPr>
      </w:pPr>
      <w:r>
        <w:rPr>
          <w:noProof/>
        </w:rPr>
        <w:drawing>
          <wp:inline distT="0" distB="0" distL="0" distR="0" wp14:anchorId="3D452B0B" wp14:editId="21910E0E">
            <wp:extent cx="1709420" cy="585470"/>
            <wp:effectExtent l="0" t="0" r="508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E0CA" w14:textId="66999699" w:rsidR="00F02088" w:rsidRPr="00B7334E" w:rsidRDefault="008F1CC3" w:rsidP="00E43150">
      <w:pPr>
        <w:rPr>
          <w:lang w:val="fr-FR"/>
        </w:rPr>
      </w:pPr>
      <w:r>
        <w:rPr>
          <w:lang w:val="fr-FR"/>
        </w:rPr>
        <w:br/>
      </w:r>
      <w:r w:rsidRPr="008F1CC3">
        <w:rPr>
          <w:lang w:val="fr-FR"/>
        </w:rPr>
        <w:t>Contact presse</w:t>
      </w:r>
      <w:r>
        <w:rPr>
          <w:lang w:val="fr-FR"/>
        </w:rPr>
        <w:t> :</w:t>
      </w:r>
      <w:r>
        <w:rPr>
          <w:lang w:val="fr-FR"/>
        </w:rPr>
        <w:br/>
        <w:t>Andrea Doll</w:t>
      </w:r>
      <w:r>
        <w:rPr>
          <w:lang w:val="fr-FR"/>
        </w:rPr>
        <w:br/>
        <w:t>BlowerDoor GmbH</w:t>
      </w:r>
      <w:r>
        <w:rPr>
          <w:lang w:val="fr-FR"/>
        </w:rPr>
        <w:br/>
      </w:r>
      <w:hyperlink r:id="rId8" w:history="1">
        <w:r w:rsidRPr="007E6630">
          <w:rPr>
            <w:rStyle w:val="Hyperlink"/>
            <w:lang w:val="fr-FR"/>
          </w:rPr>
          <w:t>doll@blowerdoor.de</w:t>
        </w:r>
      </w:hyperlink>
      <w:r>
        <w:rPr>
          <w:lang w:val="fr-FR"/>
        </w:rPr>
        <w:br/>
        <w:t>www.blowerdoor.fr</w:t>
      </w:r>
    </w:p>
    <w:sectPr w:rsidR="00F02088" w:rsidRPr="00B7334E" w:rsidSect="008F1CC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0"/>
    <w:rsid w:val="00171E66"/>
    <w:rsid w:val="00197743"/>
    <w:rsid w:val="0033584F"/>
    <w:rsid w:val="00421FA5"/>
    <w:rsid w:val="004577FD"/>
    <w:rsid w:val="00596BE4"/>
    <w:rsid w:val="005A64C7"/>
    <w:rsid w:val="0061757E"/>
    <w:rsid w:val="0068531A"/>
    <w:rsid w:val="006B35CE"/>
    <w:rsid w:val="008E0011"/>
    <w:rsid w:val="008F1CC3"/>
    <w:rsid w:val="00B7334E"/>
    <w:rsid w:val="00CC6744"/>
    <w:rsid w:val="00E43150"/>
    <w:rsid w:val="00F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06F"/>
  <w15:chartTrackingRefBased/>
  <w15:docId w15:val="{A7BB9105-8430-4A8E-AB49-71C0DDD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CC674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E00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@blowerdoo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blowerdoor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B845-C9A3-4029-ABBF-F1D3826E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</dc:creator>
  <cp:keywords/>
  <dc:description/>
  <cp:lastModifiedBy>Andrea Doll</cp:lastModifiedBy>
  <cp:revision>6</cp:revision>
  <cp:lastPrinted>2021-10-01T08:34:00Z</cp:lastPrinted>
  <dcterms:created xsi:type="dcterms:W3CDTF">2021-10-04T07:49:00Z</dcterms:created>
  <dcterms:modified xsi:type="dcterms:W3CDTF">2021-10-04T07:58:00Z</dcterms:modified>
</cp:coreProperties>
</file>